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3E6E" w14:textId="6AE2E5D3" w:rsidR="00EF0AA2" w:rsidRPr="0022626A" w:rsidRDefault="001D14B6" w:rsidP="0F458BED">
      <w:pPr>
        <w:jc w:val="center"/>
        <w:rPr>
          <w:b/>
          <w:bCs/>
          <w:u w:val="single"/>
        </w:rPr>
      </w:pPr>
      <w:r w:rsidRPr="0F458BED">
        <w:rPr>
          <w:b/>
          <w:bCs/>
          <w:u w:val="single"/>
        </w:rPr>
        <w:t>Booklist</w:t>
      </w:r>
      <w:r w:rsidRPr="0022626A">
        <w:rPr>
          <w:b/>
          <w:u w:val="single"/>
        </w:rPr>
        <w:tab/>
      </w:r>
      <w:r w:rsidRPr="0022626A">
        <w:rPr>
          <w:b/>
          <w:u w:val="single"/>
        </w:rPr>
        <w:tab/>
      </w:r>
      <w:r w:rsidR="005D5D66" w:rsidRPr="0F458BED">
        <w:rPr>
          <w:b/>
          <w:bCs/>
          <w:u w:val="single"/>
        </w:rPr>
        <w:t>2</w:t>
      </w:r>
      <w:r w:rsidR="005D5D66" w:rsidRPr="0F458BED">
        <w:rPr>
          <w:b/>
          <w:bCs/>
          <w:u w:val="single"/>
          <w:vertAlign w:val="superscript"/>
        </w:rPr>
        <w:t>nd</w:t>
      </w:r>
      <w:r w:rsidR="005D5D66" w:rsidRPr="0F458BED">
        <w:rPr>
          <w:b/>
          <w:bCs/>
          <w:u w:val="single"/>
        </w:rPr>
        <w:t xml:space="preserve"> </w:t>
      </w:r>
      <w:bookmarkStart w:id="0" w:name="_GoBack"/>
      <w:bookmarkEnd w:id="0"/>
      <w:r w:rsidR="007528F7" w:rsidRPr="0F458BED">
        <w:rPr>
          <w:b/>
          <w:bCs/>
          <w:u w:val="single"/>
        </w:rPr>
        <w:t xml:space="preserve">Year </w:t>
      </w:r>
      <w:r w:rsidR="007528F7">
        <w:rPr>
          <w:b/>
          <w:u w:val="single"/>
        </w:rPr>
        <w:tab/>
      </w:r>
      <w:r w:rsidR="007528F7">
        <w:rPr>
          <w:b/>
          <w:u w:val="single"/>
        </w:rPr>
        <w:tab/>
      </w:r>
      <w:r w:rsidR="007528F7">
        <w:rPr>
          <w:b/>
          <w:u w:val="single"/>
        </w:rPr>
        <w:tab/>
      </w:r>
      <w:r w:rsidR="007528F7" w:rsidRPr="0F458BED">
        <w:rPr>
          <w:b/>
          <w:bCs/>
          <w:u w:val="single"/>
        </w:rPr>
        <w:t>2018/19</w:t>
      </w:r>
    </w:p>
    <w:p w14:paraId="672A6659" w14:textId="77777777" w:rsidR="001D14B6" w:rsidRDefault="001D14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04"/>
        <w:gridCol w:w="3024"/>
      </w:tblGrid>
      <w:tr w:rsidR="001D14B6" w:rsidRPr="0022626A" w14:paraId="4D46465C" w14:textId="77777777" w:rsidTr="6DE73FD7">
        <w:tc>
          <w:tcPr>
            <w:tcW w:w="2988" w:type="dxa"/>
          </w:tcPr>
          <w:p w14:paraId="27B6226E" w14:textId="77777777" w:rsidR="001D14B6" w:rsidRPr="0022626A" w:rsidRDefault="001D14B6">
            <w:pPr>
              <w:rPr>
                <w:b/>
                <w:sz w:val="24"/>
                <w:szCs w:val="24"/>
              </w:rPr>
            </w:pPr>
            <w:r w:rsidRPr="0022626A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004" w:type="dxa"/>
          </w:tcPr>
          <w:p w14:paraId="59AD10AE" w14:textId="77777777" w:rsidR="001D14B6" w:rsidRPr="0022626A" w:rsidRDefault="001D14B6">
            <w:pPr>
              <w:rPr>
                <w:b/>
                <w:sz w:val="24"/>
                <w:szCs w:val="24"/>
              </w:rPr>
            </w:pPr>
            <w:r w:rsidRPr="0022626A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024" w:type="dxa"/>
          </w:tcPr>
          <w:p w14:paraId="4234F04C" w14:textId="77777777" w:rsidR="001D14B6" w:rsidRPr="0022626A" w:rsidRDefault="001D14B6">
            <w:pPr>
              <w:rPr>
                <w:b/>
                <w:sz w:val="24"/>
                <w:szCs w:val="24"/>
              </w:rPr>
            </w:pPr>
            <w:r w:rsidRPr="0022626A">
              <w:rPr>
                <w:b/>
                <w:sz w:val="24"/>
                <w:szCs w:val="24"/>
              </w:rPr>
              <w:t>Publisher/Author</w:t>
            </w:r>
          </w:p>
        </w:tc>
      </w:tr>
      <w:tr w:rsidR="001D14B6" w14:paraId="224BFFD8" w14:textId="77777777" w:rsidTr="6DE73FD7">
        <w:tc>
          <w:tcPr>
            <w:tcW w:w="2988" w:type="dxa"/>
          </w:tcPr>
          <w:p w14:paraId="058ADFA3" w14:textId="77777777" w:rsidR="001D14B6" w:rsidRDefault="001D14B6">
            <w:r>
              <w:t>Irish</w:t>
            </w:r>
          </w:p>
        </w:tc>
        <w:tc>
          <w:tcPr>
            <w:tcW w:w="3004" w:type="dxa"/>
          </w:tcPr>
          <w:p w14:paraId="09ED4C76" w14:textId="7161D063" w:rsidR="001D14B6" w:rsidRDefault="6DE73FD7">
            <w:proofErr w:type="spellStart"/>
            <w:r>
              <w:t>Turas</w:t>
            </w:r>
            <w:proofErr w:type="spellEnd"/>
            <w:r>
              <w:t xml:space="preserve"> 2 OL</w:t>
            </w:r>
          </w:p>
          <w:p w14:paraId="7C3CC8D0" w14:textId="4078937F" w:rsidR="6DE73FD7" w:rsidRDefault="6DE73FD7" w:rsidP="6DE73FD7">
            <w:proofErr w:type="spellStart"/>
            <w:r>
              <w:t>Turas</w:t>
            </w:r>
            <w:proofErr w:type="spellEnd"/>
            <w:r>
              <w:t xml:space="preserve"> 3 HL</w:t>
            </w:r>
          </w:p>
          <w:p w14:paraId="271BA9C9" w14:textId="77777777" w:rsidR="00825E1E" w:rsidRDefault="006D46DC">
            <w:r>
              <w:t>A4 Hard back</w:t>
            </w:r>
            <w:r w:rsidR="00825E1E">
              <w:t xml:space="preserve"> copy </w:t>
            </w:r>
            <w:r w:rsidR="00825E1E" w:rsidRPr="00825E1E">
              <w:rPr>
                <w:sz w:val="18"/>
              </w:rPr>
              <w:t>(from last year)</w:t>
            </w:r>
          </w:p>
        </w:tc>
        <w:tc>
          <w:tcPr>
            <w:tcW w:w="3024" w:type="dxa"/>
          </w:tcPr>
          <w:p w14:paraId="386395B6" w14:textId="47EA1A2F" w:rsidR="001D14B6" w:rsidRDefault="005F6F15">
            <w:r>
              <w:t>Educate</w:t>
            </w:r>
          </w:p>
        </w:tc>
      </w:tr>
      <w:tr w:rsidR="001D14B6" w14:paraId="2B05DE4A" w14:textId="77777777" w:rsidTr="6DE73FD7">
        <w:tc>
          <w:tcPr>
            <w:tcW w:w="2988" w:type="dxa"/>
          </w:tcPr>
          <w:p w14:paraId="0A6CB2C4" w14:textId="77777777" w:rsidR="001D14B6" w:rsidRDefault="001D14B6">
            <w:r>
              <w:t>English</w:t>
            </w:r>
          </w:p>
        </w:tc>
        <w:tc>
          <w:tcPr>
            <w:tcW w:w="3004" w:type="dxa"/>
          </w:tcPr>
          <w:p w14:paraId="50021E1E" w14:textId="77777777" w:rsidR="001D14B6" w:rsidRDefault="00AC574F">
            <w:r>
              <w:t>Great Expectations 2 (HL)</w:t>
            </w:r>
          </w:p>
          <w:p w14:paraId="7A0D974D" w14:textId="77777777" w:rsidR="00AC574F" w:rsidRDefault="00AC574F">
            <w:r>
              <w:t>Romeo and Juliet Portfolio (HL)</w:t>
            </w:r>
          </w:p>
          <w:p w14:paraId="297C3845" w14:textId="77777777" w:rsidR="00AC574F" w:rsidRDefault="00AC574F">
            <w:r>
              <w:t>To Kill A Mockingbird (HL)</w:t>
            </w:r>
          </w:p>
          <w:p w14:paraId="0A37501D" w14:textId="77777777" w:rsidR="00AC574F" w:rsidRDefault="00AC574F"/>
          <w:p w14:paraId="1B000AD7" w14:textId="77777777" w:rsidR="00AC574F" w:rsidRDefault="00AC574F">
            <w:r>
              <w:t>Blood Brothers (OL)</w:t>
            </w:r>
          </w:p>
          <w:p w14:paraId="0FF7D536" w14:textId="77777777" w:rsidR="00AC574F" w:rsidRDefault="00AC574F">
            <w:r>
              <w:t>Of Mice and Men (OL)</w:t>
            </w:r>
          </w:p>
          <w:p w14:paraId="5DAB6C7B" w14:textId="77777777" w:rsidR="005D5D66" w:rsidRDefault="005D5D66"/>
        </w:tc>
        <w:tc>
          <w:tcPr>
            <w:tcW w:w="3024" w:type="dxa"/>
          </w:tcPr>
          <w:p w14:paraId="53002F7A" w14:textId="77777777" w:rsidR="001D14B6" w:rsidRDefault="00AC574F">
            <w:r>
              <w:t>Educate</w:t>
            </w:r>
          </w:p>
          <w:p w14:paraId="3F345A9E" w14:textId="77777777" w:rsidR="00AC574F" w:rsidRDefault="00AC574F">
            <w:r>
              <w:t>Educate</w:t>
            </w:r>
          </w:p>
          <w:p w14:paraId="7B4B5197" w14:textId="77777777" w:rsidR="00AC574F" w:rsidRPr="00AC574F" w:rsidRDefault="00AC574F" w:rsidP="00AC574F">
            <w:r>
              <w:t>Harper Lee</w:t>
            </w:r>
          </w:p>
        </w:tc>
      </w:tr>
      <w:tr w:rsidR="001D14B6" w14:paraId="5E1854C1" w14:textId="77777777" w:rsidTr="6DE73FD7">
        <w:tc>
          <w:tcPr>
            <w:tcW w:w="2988" w:type="dxa"/>
          </w:tcPr>
          <w:p w14:paraId="4640BA28" w14:textId="77777777" w:rsidR="001D14B6" w:rsidRDefault="001D14B6">
            <w:r>
              <w:t>Maths</w:t>
            </w:r>
          </w:p>
        </w:tc>
        <w:tc>
          <w:tcPr>
            <w:tcW w:w="3004" w:type="dxa"/>
          </w:tcPr>
          <w:p w14:paraId="3039168C" w14:textId="77777777" w:rsidR="001D14B6" w:rsidRDefault="007528F7">
            <w:r>
              <w:t xml:space="preserve">Maths </w:t>
            </w:r>
            <w:proofErr w:type="gramStart"/>
            <w:r>
              <w:t>In</w:t>
            </w:r>
            <w:proofErr w:type="gramEnd"/>
            <w:r>
              <w:t xml:space="preserve"> Action</w:t>
            </w:r>
            <w:r w:rsidR="00FD074D">
              <w:t xml:space="preserve"> 2</w:t>
            </w:r>
          </w:p>
        </w:tc>
        <w:tc>
          <w:tcPr>
            <w:tcW w:w="3024" w:type="dxa"/>
          </w:tcPr>
          <w:p w14:paraId="45555C79" w14:textId="77777777" w:rsidR="001D14B6" w:rsidRDefault="007528F7">
            <w:r>
              <w:t>Educate</w:t>
            </w:r>
          </w:p>
        </w:tc>
      </w:tr>
      <w:tr w:rsidR="001D14B6" w14:paraId="61C9E4F4" w14:textId="77777777" w:rsidTr="6DE73FD7">
        <w:tc>
          <w:tcPr>
            <w:tcW w:w="2988" w:type="dxa"/>
          </w:tcPr>
          <w:p w14:paraId="6FFD8311" w14:textId="77777777" w:rsidR="001D14B6" w:rsidRDefault="001D14B6">
            <w:r>
              <w:t>History</w:t>
            </w:r>
          </w:p>
        </w:tc>
        <w:tc>
          <w:tcPr>
            <w:tcW w:w="3004" w:type="dxa"/>
          </w:tcPr>
          <w:p w14:paraId="570DE5BB" w14:textId="77777777" w:rsidR="001D14B6" w:rsidRDefault="001D14B6">
            <w:r>
              <w:t>Uncovering History (2</w:t>
            </w:r>
            <w:r w:rsidRPr="001D14B6">
              <w:rPr>
                <w:vertAlign w:val="superscript"/>
              </w:rPr>
              <w:t>nd</w:t>
            </w:r>
            <w:r>
              <w:t xml:space="preserve"> Edition)</w:t>
            </w:r>
          </w:p>
        </w:tc>
        <w:tc>
          <w:tcPr>
            <w:tcW w:w="3024" w:type="dxa"/>
          </w:tcPr>
          <w:p w14:paraId="587A6198" w14:textId="77777777" w:rsidR="001D14B6" w:rsidRDefault="001D14B6">
            <w:r>
              <w:t>Sean Delap &amp; Paul McCormack</w:t>
            </w:r>
          </w:p>
        </w:tc>
      </w:tr>
      <w:tr w:rsidR="001D14B6" w14:paraId="64E4AD83" w14:textId="77777777" w:rsidTr="6DE73FD7">
        <w:tc>
          <w:tcPr>
            <w:tcW w:w="2988" w:type="dxa"/>
          </w:tcPr>
          <w:p w14:paraId="68FD15C1" w14:textId="77777777" w:rsidR="001D14B6" w:rsidRDefault="001D14B6">
            <w:r>
              <w:t>Geography</w:t>
            </w:r>
          </w:p>
        </w:tc>
        <w:tc>
          <w:tcPr>
            <w:tcW w:w="3004" w:type="dxa"/>
          </w:tcPr>
          <w:p w14:paraId="4B0B02B3" w14:textId="77777777" w:rsidR="001D14B6" w:rsidRDefault="00CB2931">
            <w:r>
              <w:t>Geography in Action</w:t>
            </w:r>
          </w:p>
        </w:tc>
        <w:tc>
          <w:tcPr>
            <w:tcW w:w="3024" w:type="dxa"/>
          </w:tcPr>
          <w:p w14:paraId="6A44F995" w14:textId="77777777" w:rsidR="001D14B6" w:rsidRDefault="00CB2931">
            <w:r>
              <w:t>Educate.ie</w:t>
            </w:r>
          </w:p>
        </w:tc>
      </w:tr>
      <w:tr w:rsidR="001D14B6" w14:paraId="16C86F12" w14:textId="77777777" w:rsidTr="6DE73FD7">
        <w:tc>
          <w:tcPr>
            <w:tcW w:w="2988" w:type="dxa"/>
          </w:tcPr>
          <w:p w14:paraId="3E63FE78" w14:textId="77777777" w:rsidR="001D14B6" w:rsidRDefault="001D14B6">
            <w:r>
              <w:t>Science</w:t>
            </w:r>
          </w:p>
        </w:tc>
        <w:tc>
          <w:tcPr>
            <w:tcW w:w="3004" w:type="dxa"/>
          </w:tcPr>
          <w:p w14:paraId="5076F4A2" w14:textId="77777777" w:rsidR="001D14B6" w:rsidRDefault="007528F7">
            <w:r>
              <w:t>Catalyst</w:t>
            </w:r>
          </w:p>
        </w:tc>
        <w:tc>
          <w:tcPr>
            <w:tcW w:w="3024" w:type="dxa"/>
          </w:tcPr>
          <w:p w14:paraId="7FD56718" w14:textId="77777777" w:rsidR="001D14B6" w:rsidRDefault="007528F7">
            <w:r>
              <w:t>Educate.ie</w:t>
            </w:r>
          </w:p>
        </w:tc>
      </w:tr>
      <w:tr w:rsidR="00CB2931" w14:paraId="093C2EF1" w14:textId="77777777" w:rsidTr="6DE73FD7">
        <w:tc>
          <w:tcPr>
            <w:tcW w:w="2988" w:type="dxa"/>
          </w:tcPr>
          <w:p w14:paraId="77146C8F" w14:textId="77777777" w:rsidR="00CB2931" w:rsidRDefault="00CB2931">
            <w:r>
              <w:t>SPHE</w:t>
            </w:r>
          </w:p>
        </w:tc>
        <w:tc>
          <w:tcPr>
            <w:tcW w:w="3004" w:type="dxa"/>
          </w:tcPr>
          <w:p w14:paraId="088AD02F" w14:textId="662C2F57" w:rsidR="00CB2931" w:rsidRDefault="0F458BED">
            <w:r w:rsidRPr="0F458BED">
              <w:rPr>
                <w:sz w:val="23"/>
                <w:szCs w:val="23"/>
              </w:rPr>
              <w:t xml:space="preserve">Health and Wellbeing2. </w:t>
            </w:r>
            <w:proofErr w:type="spellStart"/>
            <w:r w:rsidRPr="0F458BED">
              <w:rPr>
                <w:sz w:val="23"/>
                <w:szCs w:val="23"/>
              </w:rPr>
              <w:t>Papercopy</w:t>
            </w:r>
            <w:proofErr w:type="spellEnd"/>
            <w:r w:rsidRPr="0F458BED">
              <w:rPr>
                <w:sz w:val="23"/>
                <w:szCs w:val="23"/>
              </w:rPr>
              <w:t xml:space="preserve"> only- will be stored in school</w:t>
            </w:r>
          </w:p>
        </w:tc>
        <w:tc>
          <w:tcPr>
            <w:tcW w:w="3024" w:type="dxa"/>
          </w:tcPr>
          <w:p w14:paraId="782975F1" w14:textId="15792184" w:rsidR="00CB2931" w:rsidRDefault="0F458BED">
            <w:r>
              <w:t>Anne Potts and Nodlaig O'Grady</w:t>
            </w:r>
          </w:p>
        </w:tc>
      </w:tr>
      <w:tr w:rsidR="001D14B6" w14:paraId="1ACDCEA9" w14:textId="77777777" w:rsidTr="6DE73FD7">
        <w:tc>
          <w:tcPr>
            <w:tcW w:w="2988" w:type="dxa"/>
          </w:tcPr>
          <w:p w14:paraId="6363C10D" w14:textId="7798720E" w:rsidR="001D14B6" w:rsidRDefault="0022626A">
            <w:r>
              <w:t>P.E</w:t>
            </w:r>
            <w:r w:rsidR="00C10659">
              <w:t>.</w:t>
            </w:r>
          </w:p>
        </w:tc>
        <w:tc>
          <w:tcPr>
            <w:tcW w:w="3004" w:type="dxa"/>
          </w:tcPr>
          <w:p w14:paraId="22875559" w14:textId="77777777" w:rsidR="001D14B6" w:rsidRDefault="0022626A">
            <w:r>
              <w:t>Tracksuit &amp; Runners- Runners for PE should be non-marking- Light runners such as Converse or Canvas shoes are not suitable as are unsafe.</w:t>
            </w:r>
          </w:p>
        </w:tc>
        <w:tc>
          <w:tcPr>
            <w:tcW w:w="3024" w:type="dxa"/>
          </w:tcPr>
          <w:p w14:paraId="02EB378F" w14:textId="77777777" w:rsidR="001D14B6" w:rsidRDefault="001D14B6"/>
        </w:tc>
      </w:tr>
      <w:tr w:rsidR="001D14B6" w:rsidRPr="00810D24" w14:paraId="45B61821" w14:textId="77777777" w:rsidTr="6DE73FD7">
        <w:tc>
          <w:tcPr>
            <w:tcW w:w="2988" w:type="dxa"/>
          </w:tcPr>
          <w:p w14:paraId="56979F28" w14:textId="77777777" w:rsidR="001D14B6" w:rsidRPr="00810D24" w:rsidRDefault="001D14B6">
            <w:r w:rsidRPr="00810D24">
              <w:t>Art</w:t>
            </w:r>
          </w:p>
        </w:tc>
        <w:tc>
          <w:tcPr>
            <w:tcW w:w="3004" w:type="dxa"/>
          </w:tcPr>
          <w:p w14:paraId="1555E97D" w14:textId="77777777" w:rsidR="001D14B6" w:rsidRPr="00810D24" w:rsidRDefault="005D5D66">
            <w:r w:rsidRPr="00810D24">
              <w:t>€10</w:t>
            </w:r>
            <w:r w:rsidR="001D14B6" w:rsidRPr="00810D24">
              <w:t xml:space="preserve"> Art Materials</w:t>
            </w:r>
          </w:p>
        </w:tc>
        <w:tc>
          <w:tcPr>
            <w:tcW w:w="3024" w:type="dxa"/>
          </w:tcPr>
          <w:p w14:paraId="6A05A809" w14:textId="77777777" w:rsidR="001D14B6" w:rsidRPr="00810D24" w:rsidRDefault="001D14B6"/>
        </w:tc>
      </w:tr>
      <w:tr w:rsidR="001D14B6" w:rsidRPr="00810D24" w14:paraId="72FE5518" w14:textId="77777777" w:rsidTr="6DE73FD7">
        <w:tc>
          <w:tcPr>
            <w:tcW w:w="2988" w:type="dxa"/>
          </w:tcPr>
          <w:p w14:paraId="63C5AA3A" w14:textId="77777777" w:rsidR="001D14B6" w:rsidRPr="00810D24" w:rsidRDefault="001D14B6">
            <w:r w:rsidRPr="00810D24">
              <w:t>Home Economics</w:t>
            </w:r>
          </w:p>
        </w:tc>
        <w:tc>
          <w:tcPr>
            <w:tcW w:w="3004" w:type="dxa"/>
          </w:tcPr>
          <w:p w14:paraId="2CCF9CB4" w14:textId="29E1970C" w:rsidR="001D14B6" w:rsidRPr="00810D24" w:rsidRDefault="007528F7">
            <w:r>
              <w:t>Essentials</w:t>
            </w:r>
            <w:r w:rsidR="001D14B6" w:rsidRPr="00810D24">
              <w:t xml:space="preserve"> </w:t>
            </w:r>
            <w:proofErr w:type="gramStart"/>
            <w:r w:rsidR="001D14B6" w:rsidRPr="00810D24">
              <w:t>For</w:t>
            </w:r>
            <w:proofErr w:type="gramEnd"/>
            <w:r w:rsidR="001D14B6" w:rsidRPr="00810D24">
              <w:t xml:space="preserve"> Living</w:t>
            </w:r>
          </w:p>
        </w:tc>
        <w:tc>
          <w:tcPr>
            <w:tcW w:w="3024" w:type="dxa"/>
          </w:tcPr>
          <w:p w14:paraId="68A85763" w14:textId="77777777" w:rsidR="001D14B6" w:rsidRPr="00810D24" w:rsidRDefault="007528F7">
            <w:r>
              <w:t>Gill</w:t>
            </w:r>
          </w:p>
        </w:tc>
      </w:tr>
      <w:tr w:rsidR="001D14B6" w:rsidRPr="00810D24" w14:paraId="0892ED89" w14:textId="77777777" w:rsidTr="6DE73FD7">
        <w:tc>
          <w:tcPr>
            <w:tcW w:w="2988" w:type="dxa"/>
          </w:tcPr>
          <w:p w14:paraId="2E0AF8F1" w14:textId="77777777" w:rsidR="001D14B6" w:rsidRPr="00810D24" w:rsidRDefault="001D14B6">
            <w:r w:rsidRPr="00810D24">
              <w:t>French</w:t>
            </w:r>
          </w:p>
        </w:tc>
        <w:tc>
          <w:tcPr>
            <w:tcW w:w="3004" w:type="dxa"/>
          </w:tcPr>
          <w:p w14:paraId="196867A0" w14:textId="55D1FE58" w:rsidR="001D14B6" w:rsidRPr="00810D24" w:rsidRDefault="6DE73FD7">
            <w:r>
              <w:t>Allons-y 2</w:t>
            </w:r>
          </w:p>
        </w:tc>
        <w:tc>
          <w:tcPr>
            <w:tcW w:w="3024" w:type="dxa"/>
          </w:tcPr>
          <w:p w14:paraId="5792E2BA" w14:textId="4D626D26" w:rsidR="001D14B6" w:rsidRPr="00810D24" w:rsidRDefault="6DE73FD7">
            <w:r>
              <w:t>Educate.ie</w:t>
            </w:r>
          </w:p>
        </w:tc>
      </w:tr>
      <w:tr w:rsidR="001D14B6" w:rsidRPr="00810D24" w14:paraId="00F221D8" w14:textId="77777777" w:rsidTr="6DE73FD7">
        <w:tc>
          <w:tcPr>
            <w:tcW w:w="2988" w:type="dxa"/>
          </w:tcPr>
          <w:p w14:paraId="27C34412" w14:textId="77777777" w:rsidR="001D14B6" w:rsidRPr="00810D24" w:rsidRDefault="001D14B6">
            <w:r w:rsidRPr="00810D24">
              <w:t>German</w:t>
            </w:r>
          </w:p>
        </w:tc>
        <w:tc>
          <w:tcPr>
            <w:tcW w:w="3004" w:type="dxa"/>
          </w:tcPr>
          <w:p w14:paraId="3C9EB625" w14:textId="2891FFBF" w:rsidR="001D14B6" w:rsidRPr="00810D24" w:rsidRDefault="0F458BED">
            <w:r>
              <w:t xml:space="preserve">Mach </w:t>
            </w:r>
            <w:proofErr w:type="spellStart"/>
            <w:r>
              <w:t>Mit</w:t>
            </w:r>
            <w:proofErr w:type="spellEnd"/>
          </w:p>
        </w:tc>
        <w:tc>
          <w:tcPr>
            <w:tcW w:w="3024" w:type="dxa"/>
          </w:tcPr>
          <w:p w14:paraId="3EFD697A" w14:textId="10EFE7A8" w:rsidR="001D14B6" w:rsidRPr="00810D24" w:rsidRDefault="001D14B6"/>
        </w:tc>
      </w:tr>
      <w:tr w:rsidR="001D14B6" w:rsidRPr="00810D24" w14:paraId="6750C163" w14:textId="77777777" w:rsidTr="6DE73FD7">
        <w:tc>
          <w:tcPr>
            <w:tcW w:w="2988" w:type="dxa"/>
          </w:tcPr>
          <w:p w14:paraId="068DB751" w14:textId="77777777" w:rsidR="001D14B6" w:rsidRPr="00810D24" w:rsidRDefault="001D14B6">
            <w:r w:rsidRPr="00810D24">
              <w:t>Materials Technology Wood</w:t>
            </w:r>
          </w:p>
        </w:tc>
        <w:tc>
          <w:tcPr>
            <w:tcW w:w="3004" w:type="dxa"/>
          </w:tcPr>
          <w:p w14:paraId="723E8850" w14:textId="77777777" w:rsidR="001D14B6" w:rsidRPr="00810D24" w:rsidRDefault="0022626A">
            <w:r w:rsidRPr="00810D24">
              <w:t>Material Technology Wood</w:t>
            </w:r>
          </w:p>
        </w:tc>
        <w:tc>
          <w:tcPr>
            <w:tcW w:w="3024" w:type="dxa"/>
          </w:tcPr>
          <w:p w14:paraId="4BBF2836" w14:textId="77777777" w:rsidR="001D14B6" w:rsidRPr="00810D24" w:rsidRDefault="0022626A">
            <w:r w:rsidRPr="00810D24">
              <w:t xml:space="preserve">Michael Cross- </w:t>
            </w:r>
            <w:proofErr w:type="spellStart"/>
            <w:r w:rsidRPr="00810D24">
              <w:t>Edco</w:t>
            </w:r>
            <w:proofErr w:type="spellEnd"/>
          </w:p>
        </w:tc>
      </w:tr>
      <w:tr w:rsidR="001D14B6" w:rsidRPr="00810D24" w14:paraId="08DD8077" w14:textId="77777777" w:rsidTr="6DE73FD7">
        <w:tc>
          <w:tcPr>
            <w:tcW w:w="2988" w:type="dxa"/>
          </w:tcPr>
          <w:p w14:paraId="629E2657" w14:textId="77777777" w:rsidR="001D14B6" w:rsidRPr="00810D24" w:rsidRDefault="001D14B6">
            <w:r w:rsidRPr="00810D24">
              <w:t>Materials Technology Metal</w:t>
            </w:r>
          </w:p>
        </w:tc>
        <w:tc>
          <w:tcPr>
            <w:tcW w:w="3004" w:type="dxa"/>
          </w:tcPr>
          <w:p w14:paraId="3F1625F0" w14:textId="77777777" w:rsidR="001D14B6" w:rsidRPr="00810D24" w:rsidRDefault="0022626A">
            <w:r w:rsidRPr="00810D24">
              <w:t>Basic Engineering Technology</w:t>
            </w:r>
          </w:p>
        </w:tc>
        <w:tc>
          <w:tcPr>
            <w:tcW w:w="3024" w:type="dxa"/>
          </w:tcPr>
          <w:p w14:paraId="01D2ABF5" w14:textId="77777777" w:rsidR="001D14B6" w:rsidRPr="00810D24" w:rsidRDefault="0022626A">
            <w:r w:rsidRPr="00810D24">
              <w:t xml:space="preserve">Sean </w:t>
            </w:r>
            <w:proofErr w:type="spellStart"/>
            <w:r w:rsidRPr="00810D24">
              <w:t>O’Tuairisc</w:t>
            </w:r>
            <w:proofErr w:type="spellEnd"/>
            <w:r w:rsidRPr="00810D24">
              <w:t>- CJ Fallon</w:t>
            </w:r>
          </w:p>
        </w:tc>
      </w:tr>
      <w:tr w:rsidR="001D14B6" w:rsidRPr="00810D24" w14:paraId="32BB00F3" w14:textId="77777777" w:rsidTr="6DE73FD7">
        <w:tc>
          <w:tcPr>
            <w:tcW w:w="2988" w:type="dxa"/>
          </w:tcPr>
          <w:p w14:paraId="7BFE21EE" w14:textId="77777777" w:rsidR="001D14B6" w:rsidRPr="00810D24" w:rsidRDefault="001D14B6">
            <w:r w:rsidRPr="00810D24">
              <w:t>Technical Graphics</w:t>
            </w:r>
          </w:p>
        </w:tc>
        <w:tc>
          <w:tcPr>
            <w:tcW w:w="3004" w:type="dxa"/>
          </w:tcPr>
          <w:p w14:paraId="54038686" w14:textId="77777777" w:rsidR="001D14B6" w:rsidRPr="00810D24" w:rsidRDefault="0022626A">
            <w:r w:rsidRPr="00810D24">
              <w:t>Understanding Technical Graphics</w:t>
            </w:r>
          </w:p>
        </w:tc>
        <w:tc>
          <w:tcPr>
            <w:tcW w:w="3024" w:type="dxa"/>
          </w:tcPr>
          <w:p w14:paraId="0BB2021A" w14:textId="77777777" w:rsidR="001D14B6" w:rsidRPr="00810D24" w:rsidRDefault="0022626A">
            <w:r w:rsidRPr="00810D24">
              <w:t>Gill &amp; McMillan</w:t>
            </w:r>
          </w:p>
        </w:tc>
      </w:tr>
      <w:tr w:rsidR="001D14B6" w:rsidRPr="00810D24" w14:paraId="1EDCD56F" w14:textId="77777777" w:rsidTr="6DE73FD7">
        <w:tc>
          <w:tcPr>
            <w:tcW w:w="2988" w:type="dxa"/>
          </w:tcPr>
          <w:p w14:paraId="3042D486" w14:textId="77777777" w:rsidR="001D14B6" w:rsidRPr="00810D24" w:rsidRDefault="001D14B6">
            <w:r w:rsidRPr="00810D24">
              <w:t>Business Studies</w:t>
            </w:r>
          </w:p>
        </w:tc>
        <w:tc>
          <w:tcPr>
            <w:tcW w:w="3004" w:type="dxa"/>
          </w:tcPr>
          <w:p w14:paraId="68DE7212" w14:textId="77777777" w:rsidR="001D14B6" w:rsidRPr="00810D24" w:rsidRDefault="007528F7">
            <w:r>
              <w:t>Network</w:t>
            </w:r>
          </w:p>
        </w:tc>
        <w:tc>
          <w:tcPr>
            <w:tcW w:w="3024" w:type="dxa"/>
          </w:tcPr>
          <w:p w14:paraId="2D890781" w14:textId="77777777" w:rsidR="001D14B6" w:rsidRPr="00810D24" w:rsidRDefault="007528F7">
            <w:r>
              <w:t>Educate.ie</w:t>
            </w:r>
          </w:p>
        </w:tc>
      </w:tr>
      <w:tr w:rsidR="001D14B6" w:rsidRPr="00810D24" w14:paraId="4D9B90AC" w14:textId="77777777" w:rsidTr="6DE73FD7">
        <w:tc>
          <w:tcPr>
            <w:tcW w:w="2988" w:type="dxa"/>
          </w:tcPr>
          <w:p w14:paraId="728D4790" w14:textId="77777777" w:rsidR="001D14B6" w:rsidRPr="00810D24" w:rsidRDefault="001D14B6">
            <w:r w:rsidRPr="00810D24">
              <w:t>Music</w:t>
            </w:r>
          </w:p>
        </w:tc>
        <w:tc>
          <w:tcPr>
            <w:tcW w:w="3004" w:type="dxa"/>
          </w:tcPr>
          <w:p w14:paraId="542F8725" w14:textId="77777777" w:rsidR="001D14B6" w:rsidRPr="00810D24" w:rsidRDefault="0022626A">
            <w:r w:rsidRPr="00810D24">
              <w:t>Sounds Good</w:t>
            </w:r>
          </w:p>
        </w:tc>
        <w:tc>
          <w:tcPr>
            <w:tcW w:w="3024" w:type="dxa"/>
          </w:tcPr>
          <w:p w14:paraId="25CF8595" w14:textId="77777777" w:rsidR="001D14B6" w:rsidRPr="00810D24" w:rsidRDefault="0022626A">
            <w:r w:rsidRPr="00810D24">
              <w:t xml:space="preserve">Mary McFadden &amp; Katherine Kearns- </w:t>
            </w:r>
            <w:proofErr w:type="spellStart"/>
            <w:r w:rsidRPr="00810D24">
              <w:t>Edco</w:t>
            </w:r>
            <w:proofErr w:type="spellEnd"/>
          </w:p>
        </w:tc>
      </w:tr>
    </w:tbl>
    <w:p w14:paraId="5A39BBE3" w14:textId="77777777" w:rsidR="001D14B6" w:rsidRPr="00810D24" w:rsidRDefault="001D14B6"/>
    <w:p w14:paraId="4C835F92" w14:textId="77777777" w:rsidR="00C76822" w:rsidRDefault="0F458BED" w:rsidP="0F458BED">
      <w:pPr>
        <w:pStyle w:val="ListParagraph"/>
        <w:numPr>
          <w:ilvl w:val="0"/>
          <w:numId w:val="2"/>
        </w:numPr>
        <w:rPr>
          <w:i/>
          <w:iCs/>
        </w:rPr>
      </w:pPr>
      <w:r w:rsidRPr="0F458BED">
        <w:rPr>
          <w:b/>
          <w:bCs/>
          <w:i/>
          <w:iCs/>
        </w:rPr>
        <w:t>English, Irish, Maths, German, French textbooks from 1</w:t>
      </w:r>
      <w:r w:rsidRPr="0F458BED">
        <w:rPr>
          <w:b/>
          <w:bCs/>
          <w:i/>
          <w:iCs/>
          <w:vertAlign w:val="superscript"/>
        </w:rPr>
        <w:t>st</w:t>
      </w:r>
      <w:r w:rsidRPr="0F458BED">
        <w:rPr>
          <w:b/>
          <w:bCs/>
          <w:i/>
          <w:iCs/>
        </w:rPr>
        <w:t xml:space="preserve"> year are required until later in term</w:t>
      </w:r>
      <w:r w:rsidRPr="0F458BED">
        <w:rPr>
          <w:i/>
          <w:iCs/>
        </w:rPr>
        <w:t>.</w:t>
      </w:r>
    </w:p>
    <w:p w14:paraId="46DC8212" w14:textId="16FDB6F1" w:rsidR="00C76822" w:rsidRDefault="0006540B" w:rsidP="00C7682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Class Diary from school €8</w:t>
      </w:r>
    </w:p>
    <w:p w14:paraId="63F9B357" w14:textId="77777777" w:rsidR="009A73C7" w:rsidRPr="00D861B0" w:rsidRDefault="009A73C7" w:rsidP="009A73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Copies, Pens, Pencils, Colours etc required – specific details from class teachers at beginning of year.</w:t>
      </w:r>
    </w:p>
    <w:p w14:paraId="1E600056" w14:textId="77777777" w:rsidR="009A73C7" w:rsidRPr="00C76822" w:rsidRDefault="009A73C7" w:rsidP="009A73C7">
      <w:pPr>
        <w:pStyle w:val="ListParagraph"/>
        <w:ind w:left="1080"/>
        <w:rPr>
          <w:i/>
        </w:rPr>
      </w:pPr>
    </w:p>
    <w:sectPr w:rsidR="009A73C7" w:rsidRPr="00C76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5FED"/>
    <w:multiLevelType w:val="hybridMultilevel"/>
    <w:tmpl w:val="9894FFC4"/>
    <w:lvl w:ilvl="0" w:tplc="ABDEED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3327"/>
    <w:multiLevelType w:val="hybridMultilevel"/>
    <w:tmpl w:val="36049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335E"/>
    <w:multiLevelType w:val="hybridMultilevel"/>
    <w:tmpl w:val="AAC0F54C"/>
    <w:lvl w:ilvl="0" w:tplc="AE22F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B6"/>
    <w:rsid w:val="00017C5D"/>
    <w:rsid w:val="0006540B"/>
    <w:rsid w:val="001D14B6"/>
    <w:rsid w:val="0022626A"/>
    <w:rsid w:val="00255CF5"/>
    <w:rsid w:val="0035373C"/>
    <w:rsid w:val="005336F0"/>
    <w:rsid w:val="005B5907"/>
    <w:rsid w:val="005D5D66"/>
    <w:rsid w:val="005F6F15"/>
    <w:rsid w:val="00617CAE"/>
    <w:rsid w:val="00630393"/>
    <w:rsid w:val="006D46DC"/>
    <w:rsid w:val="007528F7"/>
    <w:rsid w:val="00810D24"/>
    <w:rsid w:val="00825E1E"/>
    <w:rsid w:val="008F4461"/>
    <w:rsid w:val="009A73C7"/>
    <w:rsid w:val="00A24555"/>
    <w:rsid w:val="00AB5164"/>
    <w:rsid w:val="00AC574F"/>
    <w:rsid w:val="00B5132C"/>
    <w:rsid w:val="00B7543F"/>
    <w:rsid w:val="00C10659"/>
    <w:rsid w:val="00C46AFD"/>
    <w:rsid w:val="00C76822"/>
    <w:rsid w:val="00CB2931"/>
    <w:rsid w:val="00D43703"/>
    <w:rsid w:val="00E60DF0"/>
    <w:rsid w:val="00EC5D11"/>
    <w:rsid w:val="00EF0AA2"/>
    <w:rsid w:val="00F113B3"/>
    <w:rsid w:val="00FD074D"/>
    <w:rsid w:val="0F458BED"/>
    <w:rsid w:val="6DE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7465"/>
  <w15:docId w15:val="{87D7015A-72A8-4A54-BA02-83D168C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Molloy</dc:creator>
  <cp:lastModifiedBy>Matthew Carr</cp:lastModifiedBy>
  <cp:revision>14</cp:revision>
  <cp:lastPrinted>2014-04-28T10:07:00Z</cp:lastPrinted>
  <dcterms:created xsi:type="dcterms:W3CDTF">2017-05-05T08:28:00Z</dcterms:created>
  <dcterms:modified xsi:type="dcterms:W3CDTF">2018-06-17T20:53:00Z</dcterms:modified>
</cp:coreProperties>
</file>